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0549282E" w14:textId="77777777" w:rsidR="007B3DBA" w:rsidRDefault="007B3DBA" w:rsidP="008504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B3DBA">
        <w:rPr>
          <w:rFonts w:ascii="Times New Roman" w:hAnsi="Times New Roman"/>
          <w:b/>
          <w:sz w:val="24"/>
          <w:szCs w:val="24"/>
          <w:lang w:val="kk-KZ"/>
        </w:rPr>
        <w:t xml:space="preserve">Автокөлікке техникалық қызмет көрсету және жөндеу қызметтері </w:t>
      </w:r>
    </w:p>
    <w:p w14:paraId="51A3B229" w14:textId="62972AF9" w:rsidR="00F6141B" w:rsidRDefault="007B3DBA" w:rsidP="008504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B3DBA">
        <w:rPr>
          <w:rFonts w:ascii="Times New Roman" w:hAnsi="Times New Roman"/>
          <w:b/>
          <w:sz w:val="24"/>
          <w:szCs w:val="24"/>
          <w:lang w:val="kk-KZ"/>
        </w:rPr>
        <w:t>(ENS TRU коды 331219.206.000000)</w:t>
      </w:r>
    </w:p>
    <w:p w14:paraId="094360CE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15B4" w14:textId="77777777" w:rsidR="007B3DBA" w:rsidRPr="007B3DBA" w:rsidRDefault="007B3DBA" w:rsidP="007B3D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Көлікке техникалық қызмет көрсету және жөндеу. ГАЗ-3102 техникалық қызмет көрсету.</w:t>
            </w:r>
          </w:p>
          <w:p w14:paraId="4E9F952B" w14:textId="24281F7F" w:rsidR="00FD52E7" w:rsidRPr="007B3DBA" w:rsidRDefault="00FD52E7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7B3DBA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D498" w14:textId="77777777" w:rsidR="007B3DBA" w:rsidRPr="007B3DBA" w:rsidRDefault="007B3DBA" w:rsidP="007B3DBA">
            <w:pPr>
              <w:pStyle w:val="HTML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1. Функционалдық сипаттамалары</w:t>
            </w:r>
          </w:p>
          <w:p w14:paraId="41E57C86" w14:textId="77777777" w:rsidR="007B3DBA" w:rsidRPr="007B3DBA" w:rsidRDefault="007B3DBA" w:rsidP="007B3D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Олар техникалық қызмет көрсету мақсатын анықтайды — көлікті жақсы жұмыс күйінде ұстау. Қауіпсіздік: тежеу ​​қашықтығы мен рульдік басқарудың ойнау параметрлерін қамтамасыз ету. Іске қосу сенімділігі: -25°C төмен температурада қозғалтқыштың іске қосылуына кепілдік берілген (ZMZ-406 ECU немесе дұрыс реттелген K-151 карбюраторы бар жүйелерге қатысты). Қоршаған ортаға зиянсыздық: берілген шығарындылар класы үшін CO/CH шығарындылары стандарттарына сәйкестік (әдетте кейінгі үлгілер үшін Еуро-0 немесе Еуро-2). Құрамдас бөліктерді майлау: Корольдік немесе шарикті суспензиядағы бөгде дыбыстар мен сықырлауды толығымен жою.</w:t>
            </w:r>
          </w:p>
          <w:p w14:paraId="391DF8DC" w14:textId="77777777" w:rsidR="007B3DBA" w:rsidRPr="007B3DBA" w:rsidRDefault="007B3DBA" w:rsidP="007B3DBA">
            <w:pPr>
              <w:pStyle w:val="HTML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2. Техникалық сипаттамалар</w:t>
            </w:r>
          </w:p>
          <w:p w14:paraId="4DE0D4A1" w14:textId="77777777" w:rsidR="007B3DBA" w:rsidRPr="007B3DBA" w:rsidRDefault="007B3DBA" w:rsidP="007B3DBA">
            <w:pPr>
              <w:pStyle w:val="HTML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Техникалық қызмет көрсетуден кейін қол жеткізу қажет нақты параметрлер:</w:t>
            </w:r>
          </w:p>
          <w:p w14:paraId="454A13FB" w14:textId="77777777" w:rsidR="007B3DBA" w:rsidRPr="007B3DBA" w:rsidRDefault="007B3DBA" w:rsidP="007B3DBA">
            <w:pPr>
              <w:pStyle w:val="HTML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Қозғалтқыш: Цилиндрдің қысылуы (кемінде 9,0–10,0 кгс/см²), орауыштан немесе тығыздағыштардан май ағып кетпейді.</w:t>
            </w:r>
          </w:p>
          <w:p w14:paraId="45ED68D0" w14:textId="77777777" w:rsidR="007B3DBA" w:rsidRPr="007B3DBA" w:rsidRDefault="007B3DBA" w:rsidP="007B3DBA">
            <w:pPr>
              <w:pStyle w:val="HTML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Тежеу жүйесі: Бір осьтегі дөңгелектер арасындағы тежеу ​​күшінің айырмашылығы 20% аспауы керек. Тежегіш педальдың бос ойнауы 3-5 мм болуы керек.</w:t>
            </w:r>
          </w:p>
          <w:p w14:paraId="3FDACB3B" w14:textId="77777777" w:rsidR="007B3DBA" w:rsidRPr="007B3DBA" w:rsidRDefault="007B3DBA" w:rsidP="007B3DBA">
            <w:pPr>
              <w:pStyle w:val="HTML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Басқару: Жалпы ойын 10 градустан аспауы керек. Рульдік руль күшейткіші бар модельдер үшін резервуарда көбік болмауы немесе руль дөңгелегі шектен тыс позицияларында бөгде дыбыстар болмауы керек.</w:t>
            </w:r>
          </w:p>
          <w:p w14:paraId="47B35DD7" w14:textId="77777777" w:rsidR="007B3DBA" w:rsidRPr="007B3DBA" w:rsidRDefault="007B3DBA" w:rsidP="007B3D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Шасси: доңғалақ мойынтіректерінде немесе байлау таяқшаларында ойнау жоқ.</w:t>
            </w:r>
          </w:p>
          <w:p w14:paraId="0CBB8DA5" w14:textId="0DAB6D22" w:rsidR="00FD52E7" w:rsidRPr="007B3DBA" w:rsidRDefault="00FD52E7" w:rsidP="007B3DBA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9E30" w14:textId="77777777" w:rsidR="007B3DBA" w:rsidRPr="007B3DBA" w:rsidRDefault="007B3DBA" w:rsidP="007B3D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Р 51709-2001, ГОСТ 25478-91.</w:t>
            </w:r>
          </w:p>
          <w:p w14:paraId="4554765D" w14:textId="04866894" w:rsidR="0031232D" w:rsidRPr="007B3DBA" w:rsidRDefault="0031232D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215E0F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3335" w14:textId="77777777" w:rsidR="007B3DBA" w:rsidRPr="007B3DBA" w:rsidRDefault="007B3DBA" w:rsidP="007B3D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Жұмыс «ГАЗ-3102 автокөліктерін пайдалану және техникалық қызмет көрсету жөніндегі нұсқаулыққа» сәйкес жүргізілуі керек. ON 025 270-66, (RD 03112178-0231-95).</w:t>
            </w:r>
          </w:p>
          <w:p w14:paraId="399ADBAE" w14:textId="03B6E9DD" w:rsidR="00837F72" w:rsidRPr="007B3DBA" w:rsidRDefault="00837F72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7B3DBA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ECB0" w14:textId="77777777" w:rsidR="007B3DBA" w:rsidRPr="007B3DBA" w:rsidRDefault="007B3DBA" w:rsidP="007B3D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көрсетілген барлық қызметтерге кемінде алты ай кепілдік мерзімін береді. Кепілдік міндеттемелері Мердігердің кінәсінен істен шыққан ақауларды жөндеу немесе қосалқы бөлшектерді, сондай-ақ шығын материалдары мен техникалық сұйықтықтарды ауыстыру арқылы Орындаушының өз қаражаты есебінен орындалады.</w:t>
            </w:r>
          </w:p>
          <w:p w14:paraId="033F32D0" w14:textId="0F77D6E7" w:rsidR="00837F72" w:rsidRPr="007B3DBA" w:rsidRDefault="00837F72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37F72" w:rsidRPr="00215E0F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D68F" w14:textId="77777777" w:rsidR="007B3DBA" w:rsidRPr="007B3DBA" w:rsidRDefault="007B3DBA" w:rsidP="007B3D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BA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115C8CA4" w14:textId="6CAA789B" w:rsidR="00837F72" w:rsidRPr="007B3DBA" w:rsidRDefault="00837F72" w:rsidP="007B3D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14:paraId="60C1DD64" w14:textId="77777777" w:rsidR="00BD73FD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A7C1B76" w14:textId="77777777" w:rsidR="00837F72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636395D" w14:textId="77777777" w:rsidR="00837F72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5C647B2" w14:textId="77777777" w:rsidR="00215E0F" w:rsidRP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6F0AD040" w14:textId="3610B25A" w:rsid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</w:t>
      </w:r>
      <w:bookmarkStart w:id="1" w:name="_GoBack"/>
      <w:bookmarkEnd w:id="1"/>
      <w:r w:rsidRPr="00215E0F">
        <w:rPr>
          <w:rFonts w:ascii="Times New Roman" w:hAnsi="Times New Roman"/>
          <w:b/>
          <w:bCs/>
          <w:sz w:val="26"/>
          <w:szCs w:val="26"/>
        </w:rPr>
        <w:t>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215E0F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7380C"/>
    <w:rsid w:val="000F4EAE"/>
    <w:rsid w:val="001011E8"/>
    <w:rsid w:val="00161239"/>
    <w:rsid w:val="001D663F"/>
    <w:rsid w:val="00215E0F"/>
    <w:rsid w:val="0031232D"/>
    <w:rsid w:val="003A20A1"/>
    <w:rsid w:val="00453F1D"/>
    <w:rsid w:val="00514A8C"/>
    <w:rsid w:val="0054713F"/>
    <w:rsid w:val="006A3C12"/>
    <w:rsid w:val="00717A73"/>
    <w:rsid w:val="00756E3F"/>
    <w:rsid w:val="007B3DBA"/>
    <w:rsid w:val="00837F72"/>
    <w:rsid w:val="008504DB"/>
    <w:rsid w:val="008B06DB"/>
    <w:rsid w:val="00970887"/>
    <w:rsid w:val="009B6236"/>
    <w:rsid w:val="00A2638D"/>
    <w:rsid w:val="00A45ED3"/>
    <w:rsid w:val="00A82E38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22</cp:revision>
  <cp:lastPrinted>2023-12-13T07:36:00Z</cp:lastPrinted>
  <dcterms:created xsi:type="dcterms:W3CDTF">2020-11-30T12:55:00Z</dcterms:created>
  <dcterms:modified xsi:type="dcterms:W3CDTF">2026-03-30T10:03:00Z</dcterms:modified>
</cp:coreProperties>
</file>